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9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1"/>
        <w:gridCol w:w="1343"/>
        <w:gridCol w:w="4132"/>
      </w:tblGrid>
      <w:tr w:rsidR="00CD1ED4" w:rsidTr="00894514">
        <w:trPr>
          <w:trHeight w:val="1791"/>
          <w:jc w:val="center"/>
        </w:trPr>
        <w:tc>
          <w:tcPr>
            <w:tcW w:w="4451" w:type="dxa"/>
            <w:tcBorders>
              <w:bottom w:val="thickThinSmallGap" w:sz="24" w:space="0" w:color="auto"/>
            </w:tcBorders>
          </w:tcPr>
          <w:p w:rsidR="00CD1ED4" w:rsidRDefault="00CD1ED4" w:rsidP="00894514">
            <w:pPr>
              <w:jc w:val="center"/>
              <w:rPr>
                <w:b/>
                <w:caps/>
                <w:spacing w:val="26"/>
                <w:sz w:val="18"/>
              </w:rPr>
            </w:pPr>
            <w:bookmarkStart w:id="0" w:name="_GoBack"/>
            <w:bookmarkEnd w:id="0"/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CD1ED4" w:rsidRDefault="00CD1ED4" w:rsidP="00894514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CD1ED4" w:rsidRDefault="00CD1ED4" w:rsidP="00894514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CD1ED4" w:rsidRPr="00B37A5F" w:rsidRDefault="00CD1ED4" w:rsidP="00894514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CD1ED4" w:rsidRDefault="00CD1ED4" w:rsidP="00894514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ауыл биЛӘмӘһе </w:t>
            </w:r>
          </w:p>
          <w:p w:rsidR="00CD1ED4" w:rsidRPr="00796C56" w:rsidRDefault="00CD1ED4" w:rsidP="00894514">
            <w:pPr>
              <w:jc w:val="center"/>
              <w:rPr>
                <w:caps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хакимиӘте</w:t>
            </w:r>
          </w:p>
        </w:tc>
        <w:tc>
          <w:tcPr>
            <w:tcW w:w="1343" w:type="dxa"/>
            <w:tcBorders>
              <w:bottom w:val="thickThinSmallGap" w:sz="24" w:space="0" w:color="auto"/>
            </w:tcBorders>
            <w:vAlign w:val="center"/>
          </w:tcPr>
          <w:p w:rsidR="00CD1ED4" w:rsidRDefault="00CD1ED4" w:rsidP="0089451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bottom w:val="thickThinSmallGap" w:sz="24" w:space="0" w:color="auto"/>
            </w:tcBorders>
          </w:tcPr>
          <w:p w:rsidR="00CD1ED4" w:rsidRDefault="00CD1ED4" w:rsidP="00894514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администрация</w:t>
            </w:r>
          </w:p>
          <w:p w:rsidR="00CD1ED4" w:rsidRDefault="00CD1ED4" w:rsidP="00894514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CD1ED4" w:rsidRDefault="00CD1ED4" w:rsidP="00894514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CD1ED4" w:rsidRDefault="00CD1ED4" w:rsidP="00894514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CD1ED4" w:rsidRDefault="00CD1ED4" w:rsidP="00894514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CD1ED4" w:rsidRPr="00B37A5F" w:rsidRDefault="00CD1ED4" w:rsidP="00894514">
            <w:pPr>
              <w:pStyle w:val="3"/>
              <w:spacing w:line="276" w:lineRule="auto"/>
            </w:pPr>
            <w:r w:rsidRPr="00B37A5F">
              <w:rPr>
                <w:caps/>
                <w:spacing w:val="26"/>
                <w:sz w:val="18"/>
              </w:rPr>
              <w:t xml:space="preserve">Республики </w:t>
            </w:r>
            <w:r w:rsidRPr="00B37A5F">
              <w:rPr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CD1ED4" w:rsidRDefault="00CD1ED4" w:rsidP="00CD1ED4">
      <w:pPr>
        <w:rPr>
          <w:b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CD1ED4" w:rsidRPr="00E05EA1" w:rsidTr="00894514">
        <w:trPr>
          <w:trHeight w:val="630"/>
        </w:trPr>
        <w:tc>
          <w:tcPr>
            <w:tcW w:w="4500" w:type="dxa"/>
          </w:tcPr>
          <w:p w:rsidR="00CD1ED4" w:rsidRPr="00796C56" w:rsidRDefault="00CD1ED4" w:rsidP="00894514">
            <w:pPr>
              <w:jc w:val="center"/>
            </w:pPr>
            <w:proofErr w:type="gramStart"/>
            <w:r w:rsidRPr="00796C56">
              <w:rPr>
                <w:rFonts w:ascii="Arial New Bash" w:hAnsi="Arial New Bash"/>
                <w:b/>
                <w:caps/>
                <w:sz w:val="22"/>
              </w:rPr>
              <w:t>[</w:t>
            </w:r>
            <w:r w:rsidRPr="00796C56">
              <w:rPr>
                <w:b/>
                <w:caps/>
              </w:rPr>
              <w:t>АРАР</w:t>
            </w:r>
            <w:proofErr w:type="gramEnd"/>
          </w:p>
          <w:p w:rsidR="00CD1ED4" w:rsidRPr="00796C56" w:rsidRDefault="00CD1ED4" w:rsidP="00CD1ED4">
            <w:pPr>
              <w:jc w:val="center"/>
              <w:rPr>
                <w:caps/>
              </w:rPr>
            </w:pPr>
            <w:r w:rsidRPr="00796C56">
              <w:t xml:space="preserve"> «</w:t>
            </w:r>
            <w:r>
              <w:t>26</w:t>
            </w:r>
            <w:r w:rsidRPr="00796C56">
              <w:t xml:space="preserve">» </w:t>
            </w:r>
            <w:r>
              <w:t>сентябрь 2016</w:t>
            </w:r>
            <w:r w:rsidRPr="00796C56">
              <w:t xml:space="preserve"> й.</w:t>
            </w:r>
          </w:p>
        </w:tc>
        <w:tc>
          <w:tcPr>
            <w:tcW w:w="1260" w:type="dxa"/>
          </w:tcPr>
          <w:p w:rsidR="00CD1ED4" w:rsidRPr="00E614F2" w:rsidRDefault="00CD1ED4" w:rsidP="00894514">
            <w:pPr>
              <w:jc w:val="center"/>
              <w:rPr>
                <w:rFonts w:ascii="Arial" w:hAnsi="Arial" w:cs="Arial"/>
                <w:caps/>
              </w:rPr>
            </w:pPr>
          </w:p>
          <w:p w:rsidR="00CD1ED4" w:rsidRPr="00796C56" w:rsidRDefault="00CD1ED4" w:rsidP="00CD1ED4">
            <w:pPr>
              <w:rPr>
                <w:caps/>
              </w:rPr>
            </w:pPr>
            <w:r w:rsidRPr="00796C56">
              <w:rPr>
                <w:caps/>
              </w:rPr>
              <w:t>№</w:t>
            </w:r>
            <w:r>
              <w:rPr>
                <w:caps/>
              </w:rPr>
              <w:t>116</w:t>
            </w:r>
          </w:p>
        </w:tc>
        <w:tc>
          <w:tcPr>
            <w:tcW w:w="3972" w:type="dxa"/>
          </w:tcPr>
          <w:p w:rsidR="00CD1ED4" w:rsidRPr="00B37A5F" w:rsidRDefault="00CD1ED4" w:rsidP="0089451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37A5F">
              <w:rPr>
                <w:rFonts w:ascii="Times New Roman" w:hAnsi="Times New Roman"/>
                <w:b/>
              </w:rPr>
              <w:t>ПОСТАНОВЛЕНИЕ</w:t>
            </w:r>
          </w:p>
          <w:p w:rsidR="00CD1ED4" w:rsidRPr="00B37A5F" w:rsidRDefault="00CD1ED4" w:rsidP="00CD1ED4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37A5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26</w:t>
            </w:r>
            <w:r w:rsidRPr="00B37A5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сентября 2016</w:t>
            </w:r>
            <w:r w:rsidRPr="00B37A5F">
              <w:rPr>
                <w:rFonts w:ascii="Times New Roman" w:hAnsi="Times New Roman"/>
              </w:rPr>
              <w:t xml:space="preserve"> г</w:t>
            </w:r>
            <w:r w:rsidRPr="00B37A5F">
              <w:rPr>
                <w:rFonts w:ascii="Arial" w:hAnsi="Arial" w:cs="Arial"/>
              </w:rPr>
              <w:t>.</w:t>
            </w:r>
          </w:p>
        </w:tc>
      </w:tr>
    </w:tbl>
    <w:p w:rsidR="00CD1ED4" w:rsidRDefault="00CD1ED4" w:rsidP="00CD1ED4">
      <w:pPr>
        <w:rPr>
          <w:b/>
        </w:rPr>
      </w:pPr>
    </w:p>
    <w:p w:rsidR="00CD1ED4" w:rsidRDefault="00CD1ED4" w:rsidP="00CD1ED4">
      <w:pPr>
        <w:rPr>
          <w:b/>
        </w:rPr>
      </w:pPr>
    </w:p>
    <w:p w:rsidR="00AE20D6" w:rsidRPr="00AE20D6" w:rsidRDefault="00AE20D6" w:rsidP="00AE20D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20D6">
        <w:rPr>
          <w:sz w:val="28"/>
          <w:szCs w:val="28"/>
        </w:rPr>
        <w:t xml:space="preserve">О внесении дополнений в Перечень кодов подвидов по видам доходов, главными администраторами которых являются органы местного самоуправления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</w:p>
    <w:p w:rsidR="00AE20D6" w:rsidRPr="00AE20D6" w:rsidRDefault="00AE20D6" w:rsidP="00AE20D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20D6">
        <w:rPr>
          <w:sz w:val="28"/>
          <w:szCs w:val="28"/>
        </w:rPr>
        <w:t xml:space="preserve"> сельсовет муниципального района  </w:t>
      </w:r>
      <w:proofErr w:type="spellStart"/>
      <w:r w:rsidRPr="00AE20D6">
        <w:rPr>
          <w:sz w:val="28"/>
          <w:szCs w:val="28"/>
        </w:rPr>
        <w:t>Чишминский</w:t>
      </w:r>
      <w:proofErr w:type="spellEnd"/>
      <w:r w:rsidRPr="00AE20D6">
        <w:rPr>
          <w:sz w:val="28"/>
          <w:szCs w:val="28"/>
        </w:rPr>
        <w:t xml:space="preserve"> район</w:t>
      </w:r>
    </w:p>
    <w:p w:rsidR="00AE20D6" w:rsidRPr="00AE20D6" w:rsidRDefault="00AE20D6" w:rsidP="00AE20D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20D6">
        <w:rPr>
          <w:sz w:val="28"/>
          <w:szCs w:val="28"/>
        </w:rPr>
        <w:t xml:space="preserve"> Республики Башкортостан, а также состава закрепляемых за ними кодов классификации доходов бюджета </w:t>
      </w:r>
    </w:p>
    <w:p w:rsidR="00AE20D6" w:rsidRPr="00AE20D6" w:rsidRDefault="00AE20D6" w:rsidP="00AE2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20D6" w:rsidRPr="00AE20D6" w:rsidRDefault="00AE20D6" w:rsidP="00AE20D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20D6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AE20D6" w:rsidRPr="00AE20D6" w:rsidRDefault="00AE20D6" w:rsidP="00AE20D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E20D6" w:rsidRPr="00AE20D6" w:rsidRDefault="00AE20D6" w:rsidP="00AE20D6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  <w:r w:rsidRPr="00AE20D6">
        <w:t>ПОСТАНОВЛЯЮ:</w:t>
      </w:r>
    </w:p>
    <w:p w:rsidR="00AE20D6" w:rsidRPr="00AE20D6" w:rsidRDefault="00AE20D6" w:rsidP="00AE20D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E20D6" w:rsidRPr="00AE20D6" w:rsidRDefault="00AE20D6" w:rsidP="00AE20D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20D6">
        <w:rPr>
          <w:sz w:val="28"/>
          <w:szCs w:val="28"/>
        </w:rPr>
        <w:t>1. </w:t>
      </w:r>
      <w:proofErr w:type="gramStart"/>
      <w:r w:rsidRPr="00AE20D6">
        <w:rPr>
          <w:sz w:val="28"/>
          <w:szCs w:val="28"/>
        </w:rPr>
        <w:t xml:space="preserve">Дополнить Перечень кодов подвидов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AE20D6">
        <w:rPr>
          <w:sz w:val="28"/>
          <w:szCs w:val="28"/>
        </w:rPr>
        <w:t xml:space="preserve"> сельсовет муниципального района  </w:t>
      </w:r>
      <w:proofErr w:type="spellStart"/>
      <w:r w:rsidRPr="00AE20D6">
        <w:rPr>
          <w:sz w:val="28"/>
          <w:szCs w:val="28"/>
        </w:rPr>
        <w:t>Чишминский</w:t>
      </w:r>
      <w:proofErr w:type="spellEnd"/>
      <w:r w:rsidRPr="00AE20D6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</w:t>
      </w:r>
      <w:r w:rsidRPr="00AE20D6">
        <w:t xml:space="preserve"> </w:t>
      </w:r>
      <w:r w:rsidRPr="00AE20D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AE20D6">
        <w:rPr>
          <w:sz w:val="28"/>
          <w:szCs w:val="28"/>
        </w:rPr>
        <w:t xml:space="preserve"> сельсовет муниципального района  </w:t>
      </w:r>
      <w:proofErr w:type="spellStart"/>
      <w:r w:rsidRPr="00AE20D6">
        <w:rPr>
          <w:sz w:val="28"/>
          <w:szCs w:val="28"/>
        </w:rPr>
        <w:t>Чишминский</w:t>
      </w:r>
      <w:proofErr w:type="spellEnd"/>
      <w:r w:rsidRPr="00AE20D6">
        <w:rPr>
          <w:sz w:val="28"/>
          <w:szCs w:val="28"/>
        </w:rPr>
        <w:t xml:space="preserve"> район Республики Башкортостан, утвержденный постановлением главы  от </w:t>
      </w:r>
      <w:r w:rsidR="00EF49B8">
        <w:rPr>
          <w:sz w:val="28"/>
          <w:szCs w:val="28"/>
        </w:rPr>
        <w:t>16</w:t>
      </w:r>
      <w:r w:rsidRPr="00AE20D6">
        <w:rPr>
          <w:sz w:val="28"/>
          <w:szCs w:val="28"/>
        </w:rPr>
        <w:t xml:space="preserve"> декабря  2015 года, следующими  кодами бюджетной классификации: </w:t>
      </w:r>
      <w:proofErr w:type="gramEnd"/>
    </w:p>
    <w:p w:rsidR="00AE20D6" w:rsidRPr="00AE20D6" w:rsidRDefault="00AE20D6" w:rsidP="00AE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0D6">
        <w:rPr>
          <w:sz w:val="28"/>
          <w:szCs w:val="28"/>
        </w:rPr>
        <w:t>000  2 02 02999 10 0000 151 «Прочие субсидии  бюджетам сельских поселений»: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8221"/>
      </w:tblGrid>
      <w:tr w:rsidR="00AE20D6" w:rsidRPr="00AE20D6" w:rsidTr="000E529C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6" w:rsidRPr="00AE20D6" w:rsidRDefault="00AE20D6" w:rsidP="00AE20D6">
            <w:pPr>
              <w:jc w:val="center"/>
            </w:pPr>
            <w:r w:rsidRPr="00AE20D6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0D6" w:rsidRPr="00AE20D6" w:rsidRDefault="00AE20D6" w:rsidP="00AE20D6">
            <w:pPr>
              <w:jc w:val="center"/>
            </w:pPr>
            <w:r w:rsidRPr="00AE20D6">
              <w:t>2</w:t>
            </w:r>
          </w:p>
        </w:tc>
      </w:tr>
      <w:tr w:rsidR="00AE20D6" w:rsidRPr="00AE20D6" w:rsidTr="000E529C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6" w:rsidRPr="00AE20D6" w:rsidRDefault="00AE20D6" w:rsidP="00AE20D6">
            <w:r w:rsidRPr="00AE20D6">
              <w:t>7135 151</w:t>
            </w:r>
          </w:p>
          <w:p w:rsidR="00AE20D6" w:rsidRPr="00AE20D6" w:rsidRDefault="00AE20D6" w:rsidP="00AE20D6"/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0D6" w:rsidRPr="00AE20D6" w:rsidRDefault="00AE20D6" w:rsidP="00AE20D6">
            <w:pPr>
              <w:autoSpaceDE w:val="0"/>
              <w:autoSpaceDN w:val="0"/>
              <w:adjustRightInd w:val="0"/>
              <w:ind w:left="-108" w:right="33"/>
              <w:jc w:val="both"/>
            </w:pPr>
            <w:r w:rsidRPr="00AE20D6">
              <w:t xml:space="preserve">Субсидии на </w:t>
            </w:r>
            <w:proofErr w:type="spellStart"/>
            <w:r w:rsidRPr="00AE20D6">
              <w:t>софинансирование</w:t>
            </w:r>
            <w:proofErr w:type="spellEnd"/>
            <w:r w:rsidRPr="00AE20D6"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AE20D6" w:rsidRPr="00AE20D6" w:rsidRDefault="00AE20D6" w:rsidP="00AE20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20D6">
        <w:rPr>
          <w:sz w:val="28"/>
          <w:szCs w:val="28"/>
        </w:rPr>
        <w:t>2. </w:t>
      </w:r>
      <w:proofErr w:type="gramStart"/>
      <w:r w:rsidRPr="00AE20D6">
        <w:rPr>
          <w:sz w:val="28"/>
          <w:szCs w:val="28"/>
        </w:rPr>
        <w:t xml:space="preserve">Обеспечить доведение изменений в Перечень  кодов подвидов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AE20D6">
        <w:rPr>
          <w:sz w:val="28"/>
          <w:szCs w:val="28"/>
        </w:rPr>
        <w:t xml:space="preserve"> сельсовет муниципального района  </w:t>
      </w:r>
      <w:proofErr w:type="spellStart"/>
      <w:r w:rsidRPr="00AE20D6">
        <w:rPr>
          <w:sz w:val="28"/>
          <w:szCs w:val="28"/>
        </w:rPr>
        <w:t>Чишминский</w:t>
      </w:r>
      <w:proofErr w:type="spellEnd"/>
      <w:r w:rsidRPr="00AE20D6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AE20D6" w:rsidRPr="00AE20D6" w:rsidRDefault="00AE20D6" w:rsidP="00AE20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20D6">
        <w:rPr>
          <w:sz w:val="28"/>
          <w:szCs w:val="28"/>
        </w:rPr>
        <w:t xml:space="preserve">3.  </w:t>
      </w:r>
      <w:proofErr w:type="gramStart"/>
      <w:r w:rsidRPr="00AE20D6">
        <w:rPr>
          <w:sz w:val="28"/>
          <w:szCs w:val="28"/>
        </w:rPr>
        <w:t>Контроль за</w:t>
      </w:r>
      <w:proofErr w:type="gramEnd"/>
      <w:r w:rsidRPr="00AE20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20D6" w:rsidRPr="00AE20D6" w:rsidRDefault="00AE20D6" w:rsidP="00AE20D6">
      <w:pPr>
        <w:ind w:firstLine="709"/>
        <w:rPr>
          <w:sz w:val="28"/>
        </w:rPr>
      </w:pPr>
      <w:r w:rsidRPr="00AE20D6">
        <w:rPr>
          <w:sz w:val="28"/>
        </w:rPr>
        <w:t xml:space="preserve">4. Настоящее постановление вступает в силу с </w:t>
      </w:r>
      <w:r>
        <w:rPr>
          <w:sz w:val="28"/>
        </w:rPr>
        <w:t>26</w:t>
      </w:r>
      <w:r w:rsidRPr="00AE20D6">
        <w:rPr>
          <w:sz w:val="28"/>
        </w:rPr>
        <w:t xml:space="preserve"> сентября  2016 года.</w:t>
      </w:r>
    </w:p>
    <w:p w:rsidR="00AE20D6" w:rsidRPr="00AE20D6" w:rsidRDefault="00AE20D6" w:rsidP="00AE20D6">
      <w:pPr>
        <w:ind w:firstLine="708"/>
        <w:rPr>
          <w:sz w:val="28"/>
        </w:rPr>
      </w:pPr>
    </w:p>
    <w:p w:rsidR="00AE20D6" w:rsidRPr="00AE20D6" w:rsidRDefault="00AE20D6" w:rsidP="00AE20D6">
      <w:pPr>
        <w:rPr>
          <w:sz w:val="28"/>
        </w:rPr>
      </w:pPr>
      <w:r w:rsidRPr="00AE20D6">
        <w:rPr>
          <w:sz w:val="28"/>
        </w:rPr>
        <w:t xml:space="preserve">Глава сельского поселения </w:t>
      </w:r>
    </w:p>
    <w:p w:rsidR="00C52B8E" w:rsidRDefault="00CD1ED4" w:rsidP="00CD1ED4"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 w:rsidRPr="00CD1ED4">
        <w:rPr>
          <w:sz w:val="28"/>
          <w:szCs w:val="28"/>
        </w:rPr>
        <w:t xml:space="preserve">     сельсовет </w:t>
      </w:r>
      <w:r w:rsidRPr="00CD1ED4">
        <w:rPr>
          <w:sz w:val="28"/>
        </w:rPr>
        <w:t xml:space="preserve">                </w:t>
      </w:r>
      <w:r>
        <w:rPr>
          <w:sz w:val="28"/>
        </w:rPr>
        <w:t xml:space="preserve">                                                     </w:t>
      </w:r>
      <w:proofErr w:type="spellStart"/>
      <w:r>
        <w:rPr>
          <w:sz w:val="28"/>
        </w:rPr>
        <w:t>И.Ф.Шафиков</w:t>
      </w:r>
      <w:proofErr w:type="spellEnd"/>
    </w:p>
    <w:sectPr w:rsidR="00C52B8E" w:rsidSect="00AE20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D4"/>
    <w:rsid w:val="0003061F"/>
    <w:rsid w:val="00073319"/>
    <w:rsid w:val="000A0BD4"/>
    <w:rsid w:val="002669ED"/>
    <w:rsid w:val="002F3ED9"/>
    <w:rsid w:val="003C764E"/>
    <w:rsid w:val="003F1BF9"/>
    <w:rsid w:val="004449A9"/>
    <w:rsid w:val="0045013B"/>
    <w:rsid w:val="004662EF"/>
    <w:rsid w:val="00586798"/>
    <w:rsid w:val="008C7D47"/>
    <w:rsid w:val="00AE20D6"/>
    <w:rsid w:val="00B01999"/>
    <w:rsid w:val="00C52B8E"/>
    <w:rsid w:val="00CD1ED4"/>
    <w:rsid w:val="00E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D1ED4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1ED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CD1ED4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CD1E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D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D1ED4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1ED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CD1ED4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CD1E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D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2016-10-12T06:48:00Z</cp:lastPrinted>
  <dcterms:created xsi:type="dcterms:W3CDTF">2016-09-26T06:28:00Z</dcterms:created>
  <dcterms:modified xsi:type="dcterms:W3CDTF">2016-10-12T06:56:00Z</dcterms:modified>
</cp:coreProperties>
</file>